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8E12" w14:textId="020A7A57" w:rsidR="00A87C3B" w:rsidRPr="00A87C3B" w:rsidRDefault="007F4D1F" w:rsidP="007F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4D1F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PARTICIPATING SERVICE PROVIDERS</w:t>
      </w:r>
      <w:r w:rsidR="00A87C3B" w:rsidRPr="00A87C3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F8CE3A" wp14:editId="7B0C494E">
            <wp:extent cx="9525" cy="9525"/>
            <wp:effectExtent l="0" t="0" r="0" b="0"/>
            <wp:docPr id="86" name="ctl00_master_body_imgP3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ster_body_imgP3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C3B" w:rsidRPr="00A87C3B">
        <w:rPr>
          <w:rFonts w:ascii="Times New Roman" w:eastAsia="Times New Roman" w:hAnsi="Times New Roman" w:cs="Times New Roman"/>
          <w:sz w:val="24"/>
          <w:szCs w:val="24"/>
        </w:rPr>
        <w:br/>
      </w:r>
      <w:r w:rsidR="00A87C3B" w:rsidRPr="00A87C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65250E" wp14:editId="404B5D55">
            <wp:extent cx="9525" cy="9525"/>
            <wp:effectExtent l="0" t="0" r="0" b="0"/>
            <wp:docPr id="87" name="ctl00_master_body_imgFor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ster_body_imgForMap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C3B" w:rsidRPr="00A87C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485827" wp14:editId="406A9494">
            <wp:extent cx="9525" cy="9525"/>
            <wp:effectExtent l="0" t="0" r="0" b="0"/>
            <wp:docPr id="88" name="ctl00_master_body_imgForM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ster_body_imgForMap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C3B" w:rsidRPr="00A87C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D2C562" wp14:editId="57EB35B7">
            <wp:extent cx="9525" cy="9525"/>
            <wp:effectExtent l="0" t="0" r="0" b="0"/>
            <wp:docPr id="89" name="ctl00_master_body_imgForMa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ster_body_imgForMap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C3B" w:rsidRPr="00A87C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7883A5" wp14:editId="2B5F4CCD">
            <wp:extent cx="9525" cy="9525"/>
            <wp:effectExtent l="0" t="0" r="0" b="0"/>
            <wp:docPr id="90" name="ctl00_master_body_imgForMa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ster_body_imgForMap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C3B" w:rsidRPr="00A87C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1211B1" wp14:editId="0A3D7624">
            <wp:extent cx="9525" cy="9525"/>
            <wp:effectExtent l="0" t="0" r="0" b="0"/>
            <wp:docPr id="91" name="ctl00_master_body_imgForMa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ster_body_imgForMap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85"/>
        <w:gridCol w:w="3330"/>
        <w:gridCol w:w="487"/>
        <w:gridCol w:w="599"/>
        <w:gridCol w:w="787"/>
        <w:gridCol w:w="881"/>
        <w:gridCol w:w="787"/>
        <w:gridCol w:w="1904"/>
      </w:tblGrid>
      <w:tr w:rsidR="00A87C3B" w:rsidRPr="00A87C3B" w14:paraId="53BF1B93" w14:textId="77777777" w:rsidTr="00A87C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79D17CF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A76725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0" w:type="auto"/>
            <w:vAlign w:val="center"/>
            <w:hideMark/>
          </w:tcPr>
          <w:p w14:paraId="112CD587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sz w:val="24"/>
                <w:szCs w:val="24"/>
              </w:rPr>
              <w:t>(FI)</w:t>
            </w:r>
          </w:p>
        </w:tc>
        <w:tc>
          <w:tcPr>
            <w:tcW w:w="0" w:type="auto"/>
            <w:vAlign w:val="center"/>
            <w:hideMark/>
          </w:tcPr>
          <w:p w14:paraId="000862C8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sz w:val="24"/>
                <w:szCs w:val="24"/>
              </w:rPr>
              <w:t>(VA)</w:t>
            </w:r>
          </w:p>
        </w:tc>
        <w:tc>
          <w:tcPr>
            <w:tcW w:w="0" w:type="auto"/>
            <w:vAlign w:val="center"/>
            <w:hideMark/>
          </w:tcPr>
          <w:p w14:paraId="5CC231C0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sz w:val="24"/>
                <w:szCs w:val="24"/>
              </w:rPr>
              <w:t>(RIA)</w:t>
            </w:r>
          </w:p>
        </w:tc>
        <w:tc>
          <w:tcPr>
            <w:tcW w:w="0" w:type="auto"/>
            <w:vAlign w:val="center"/>
            <w:hideMark/>
          </w:tcPr>
          <w:p w14:paraId="20FB7B34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sz w:val="24"/>
                <w:szCs w:val="24"/>
              </w:rPr>
              <w:t>(MF)</w:t>
            </w:r>
          </w:p>
        </w:tc>
        <w:tc>
          <w:tcPr>
            <w:tcW w:w="0" w:type="auto"/>
            <w:vAlign w:val="center"/>
            <w:hideMark/>
          </w:tcPr>
          <w:p w14:paraId="6AB242F2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C3B" w:rsidRPr="00A87C3B" w14:paraId="7A68B70C" w14:textId="77777777" w:rsidTr="00A87C3B">
        <w:trPr>
          <w:tblCellSpacing w:w="15" w:type="dxa"/>
        </w:trPr>
        <w:tc>
          <w:tcPr>
            <w:tcW w:w="0" w:type="auto"/>
            <w:hideMark/>
          </w:tcPr>
          <w:p w14:paraId="6591B230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E9F774" wp14:editId="14C70CB4">
                  <wp:extent cx="142875" cy="15240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16DC8D6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3F0B6A" wp14:editId="14A5B9ED">
                  <wp:extent cx="142875" cy="15240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hideMark/>
          </w:tcPr>
          <w:p w14:paraId="0BBE74B7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" w:history="1">
              <w:r w:rsidRPr="00A87C3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AIG Retirement Services (formerly VALIC)</w:t>
              </w:r>
            </w:hyperlink>
            <w:r w:rsidRPr="00A87C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  </w:t>
            </w:r>
          </w:p>
        </w:tc>
        <w:tc>
          <w:tcPr>
            <w:tcW w:w="0" w:type="auto"/>
            <w:hideMark/>
          </w:tcPr>
          <w:p w14:paraId="24904216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DA7976" wp14:editId="3C727ED5">
                  <wp:extent cx="104775" cy="114300"/>
                  <wp:effectExtent l="0" t="0" r="9525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D4402E9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78787D" wp14:editId="1BB31559">
                  <wp:extent cx="104775" cy="114300"/>
                  <wp:effectExtent l="0" t="0" r="952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53071F8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46CB2D" wp14:editId="76ED6100">
                  <wp:extent cx="104775" cy="114300"/>
                  <wp:effectExtent l="0" t="0" r="9525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E912250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AF2D2C" wp14:editId="5A64A150">
                  <wp:extent cx="104775" cy="114300"/>
                  <wp:effectExtent l="0" t="0" r="9525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50DE547E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8D59F8" wp14:editId="06C16C1E">
                  <wp:extent cx="104775" cy="114300"/>
                  <wp:effectExtent l="0" t="0" r="9525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C5C424E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sz w:val="24"/>
                <w:szCs w:val="24"/>
              </w:rPr>
              <w:t>1-888-569-7055</w:t>
            </w:r>
          </w:p>
        </w:tc>
      </w:tr>
      <w:tr w:rsidR="00A87C3B" w:rsidRPr="00A87C3B" w14:paraId="1E4486B3" w14:textId="77777777" w:rsidTr="00A87C3B">
        <w:trPr>
          <w:tblCellSpacing w:w="15" w:type="dxa"/>
        </w:trPr>
        <w:tc>
          <w:tcPr>
            <w:tcW w:w="0" w:type="auto"/>
            <w:hideMark/>
          </w:tcPr>
          <w:p w14:paraId="1E434C5C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5D7963" wp14:editId="2E06B78A">
                  <wp:extent cx="142875" cy="1524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6D528C9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BBE42D" wp14:editId="0D2D7149">
                  <wp:extent cx="142875" cy="1524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hideMark/>
          </w:tcPr>
          <w:p w14:paraId="0A8A65D0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7C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American General Life   </w:t>
            </w:r>
          </w:p>
        </w:tc>
        <w:tc>
          <w:tcPr>
            <w:tcW w:w="0" w:type="auto"/>
            <w:gridSpan w:val="5"/>
            <w:hideMark/>
          </w:tcPr>
          <w:p w14:paraId="7A709847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5FB651" wp14:editId="29E20F21">
                  <wp:extent cx="2209800" cy="180975"/>
                  <wp:effectExtent l="0" t="0" r="0" b="952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C8ED314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C3B" w:rsidRPr="00A87C3B" w14:paraId="0AA2D0B1" w14:textId="77777777" w:rsidTr="00A87C3B">
        <w:trPr>
          <w:tblCellSpacing w:w="15" w:type="dxa"/>
        </w:trPr>
        <w:tc>
          <w:tcPr>
            <w:tcW w:w="0" w:type="auto"/>
            <w:hideMark/>
          </w:tcPr>
          <w:p w14:paraId="45F0521A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6B2653" wp14:editId="09AA26FB">
                  <wp:extent cx="142875" cy="1524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F8A7774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A62314" wp14:editId="039CA371">
                  <wp:extent cx="142875" cy="15240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hideMark/>
          </w:tcPr>
          <w:p w14:paraId="6E1565F8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2" w:history="1">
              <w:r w:rsidRPr="00A87C3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Ameriprise Financial Services, Inc.</w:t>
              </w:r>
            </w:hyperlink>
            <w:r w:rsidRPr="00A87C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  </w:t>
            </w:r>
          </w:p>
        </w:tc>
        <w:tc>
          <w:tcPr>
            <w:tcW w:w="0" w:type="auto"/>
            <w:hideMark/>
          </w:tcPr>
          <w:p w14:paraId="45F5CA36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36CC1E" wp14:editId="704158DD">
                  <wp:extent cx="104775" cy="114300"/>
                  <wp:effectExtent l="0" t="0" r="9525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015B61D9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FAF872" wp14:editId="5819DF17">
                  <wp:extent cx="104775" cy="114300"/>
                  <wp:effectExtent l="0" t="0" r="9525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9C56859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905F9A" wp14:editId="04B08684">
                  <wp:extent cx="104775" cy="114300"/>
                  <wp:effectExtent l="0" t="0" r="9525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540DFC0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253B44" wp14:editId="465F53DA">
                  <wp:extent cx="104775" cy="114300"/>
                  <wp:effectExtent l="0" t="0" r="9525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4D47751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20BC38" wp14:editId="4CE1A202">
                  <wp:extent cx="104775" cy="114300"/>
                  <wp:effectExtent l="0" t="0" r="9525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5F24737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sz w:val="24"/>
                <w:szCs w:val="24"/>
              </w:rPr>
              <w:t>1-800-297-2012</w:t>
            </w:r>
          </w:p>
        </w:tc>
      </w:tr>
      <w:tr w:rsidR="00A87C3B" w:rsidRPr="00A87C3B" w14:paraId="5B4BDF64" w14:textId="77777777" w:rsidTr="00A87C3B">
        <w:trPr>
          <w:tblCellSpacing w:w="15" w:type="dxa"/>
        </w:trPr>
        <w:tc>
          <w:tcPr>
            <w:tcW w:w="0" w:type="auto"/>
            <w:hideMark/>
          </w:tcPr>
          <w:p w14:paraId="232CC343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1115A0" wp14:editId="35774802">
                  <wp:extent cx="142875" cy="15240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074B9438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124700" wp14:editId="243A8F69">
                  <wp:extent cx="142875" cy="152400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hideMark/>
          </w:tcPr>
          <w:p w14:paraId="7981E8A1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4" w:history="1">
              <w:r w:rsidRPr="00A87C3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AXA Equitable Life Insurance Company</w:t>
              </w:r>
            </w:hyperlink>
            <w:r w:rsidRPr="00A87C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  </w:t>
            </w:r>
          </w:p>
        </w:tc>
        <w:tc>
          <w:tcPr>
            <w:tcW w:w="0" w:type="auto"/>
            <w:hideMark/>
          </w:tcPr>
          <w:p w14:paraId="07C662DA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9C82C3" wp14:editId="105167F5">
                  <wp:extent cx="104775" cy="114300"/>
                  <wp:effectExtent l="0" t="0" r="9525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0CAEA22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0DD1E3" wp14:editId="1339A791">
                  <wp:extent cx="104775" cy="114300"/>
                  <wp:effectExtent l="0" t="0" r="9525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385093E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DE1EB3" wp14:editId="554C7545">
                  <wp:extent cx="104775" cy="114300"/>
                  <wp:effectExtent l="0" t="0" r="9525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01C08923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3BB367" wp14:editId="1A5E605F">
                  <wp:extent cx="104775" cy="114300"/>
                  <wp:effectExtent l="0" t="0" r="9525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5259AF9F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A3C9FF" wp14:editId="7388F8ED">
                  <wp:extent cx="104775" cy="114300"/>
                  <wp:effectExtent l="0" t="0" r="9525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55B35189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sz w:val="24"/>
                <w:szCs w:val="24"/>
              </w:rPr>
              <w:t>1-800-628-6673</w:t>
            </w:r>
          </w:p>
        </w:tc>
      </w:tr>
      <w:tr w:rsidR="00A87C3B" w:rsidRPr="00A87C3B" w14:paraId="44B34E66" w14:textId="77777777" w:rsidTr="00A87C3B">
        <w:trPr>
          <w:tblCellSpacing w:w="15" w:type="dxa"/>
        </w:trPr>
        <w:tc>
          <w:tcPr>
            <w:tcW w:w="0" w:type="auto"/>
            <w:hideMark/>
          </w:tcPr>
          <w:p w14:paraId="08C5EB61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C28C43" wp14:editId="0A8BE366">
                  <wp:extent cx="142875" cy="15240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BE398DE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9F799A" wp14:editId="0808CF9B">
                  <wp:extent cx="142875" cy="15240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hideMark/>
          </w:tcPr>
          <w:p w14:paraId="556C5211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6" w:history="1">
              <w:r w:rsidRPr="00A87C3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FTJ </w:t>
              </w:r>
              <w:proofErr w:type="spellStart"/>
              <w:r w:rsidRPr="00A87C3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Fundchoice</w:t>
              </w:r>
              <w:proofErr w:type="spellEnd"/>
              <w:r w:rsidRPr="00A87C3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, Inc</w:t>
              </w:r>
            </w:hyperlink>
            <w:r w:rsidRPr="00A87C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  </w:t>
            </w:r>
          </w:p>
        </w:tc>
        <w:tc>
          <w:tcPr>
            <w:tcW w:w="0" w:type="auto"/>
            <w:hideMark/>
          </w:tcPr>
          <w:p w14:paraId="379532B7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112BCC" wp14:editId="0ECA1DAF">
                  <wp:extent cx="104775" cy="114300"/>
                  <wp:effectExtent l="0" t="0" r="9525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1C75677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E17D9D" wp14:editId="379CF555">
                  <wp:extent cx="104775" cy="114300"/>
                  <wp:effectExtent l="0" t="0" r="9525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074D1815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7C9D1E" wp14:editId="16A43635">
                  <wp:extent cx="104775" cy="114300"/>
                  <wp:effectExtent l="0" t="0" r="9525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3A1930E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C04C79" wp14:editId="504280CB">
                  <wp:extent cx="104775" cy="114300"/>
                  <wp:effectExtent l="0" t="0" r="9525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5893471E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53C67D" wp14:editId="02F25B9E">
                  <wp:extent cx="104775" cy="114300"/>
                  <wp:effectExtent l="0" t="0" r="9525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51C2B3B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sz w:val="24"/>
                <w:szCs w:val="24"/>
              </w:rPr>
              <w:t>1-800-379-2513</w:t>
            </w:r>
          </w:p>
        </w:tc>
      </w:tr>
      <w:tr w:rsidR="00A87C3B" w:rsidRPr="00A87C3B" w14:paraId="258ECFC4" w14:textId="77777777" w:rsidTr="00A87C3B">
        <w:trPr>
          <w:tblCellSpacing w:w="15" w:type="dxa"/>
        </w:trPr>
        <w:tc>
          <w:tcPr>
            <w:tcW w:w="0" w:type="auto"/>
            <w:hideMark/>
          </w:tcPr>
          <w:p w14:paraId="2DD38256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B16456" wp14:editId="7E6309F6">
                  <wp:extent cx="142875" cy="1524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63BEA92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822797" wp14:editId="7435A431">
                  <wp:extent cx="142875" cy="15240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hideMark/>
          </w:tcPr>
          <w:p w14:paraId="63A2A7E5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7" w:history="1">
              <w:r w:rsidRPr="00A87C3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Great American Insurance Group</w:t>
              </w:r>
            </w:hyperlink>
            <w:r w:rsidRPr="00A87C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  </w:t>
            </w:r>
          </w:p>
        </w:tc>
        <w:tc>
          <w:tcPr>
            <w:tcW w:w="0" w:type="auto"/>
            <w:hideMark/>
          </w:tcPr>
          <w:p w14:paraId="720FF99E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E8F1EC" wp14:editId="2B95C9F8">
                  <wp:extent cx="104775" cy="114300"/>
                  <wp:effectExtent l="0" t="0" r="9525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9E82525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7203C4" wp14:editId="2D07336C">
                  <wp:extent cx="104775" cy="114300"/>
                  <wp:effectExtent l="0" t="0" r="9525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09E5FB4C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4C7913" wp14:editId="78CD8246">
                  <wp:extent cx="104775" cy="114300"/>
                  <wp:effectExtent l="0" t="0" r="9525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56E659F1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0BB65B" wp14:editId="7F5FB5DE">
                  <wp:extent cx="104775" cy="114300"/>
                  <wp:effectExtent l="0" t="0" r="9525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5E154964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D10CBF" wp14:editId="0FE2C20C">
                  <wp:extent cx="104775" cy="114300"/>
                  <wp:effectExtent l="0" t="0" r="9525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1AD6F2C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sz w:val="24"/>
                <w:szCs w:val="24"/>
              </w:rPr>
              <w:t>1-800-438-3398 x17197</w:t>
            </w:r>
          </w:p>
        </w:tc>
      </w:tr>
      <w:tr w:rsidR="00A87C3B" w:rsidRPr="00A87C3B" w14:paraId="7A789D7D" w14:textId="77777777" w:rsidTr="00A87C3B">
        <w:trPr>
          <w:tblCellSpacing w:w="15" w:type="dxa"/>
        </w:trPr>
        <w:tc>
          <w:tcPr>
            <w:tcW w:w="0" w:type="auto"/>
            <w:hideMark/>
          </w:tcPr>
          <w:p w14:paraId="72C55184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3B04DA" wp14:editId="3835E567">
                  <wp:extent cx="142875" cy="15240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6D52174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AE81D4" wp14:editId="6FB75A95">
                  <wp:extent cx="142875" cy="152400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hideMark/>
          </w:tcPr>
          <w:p w14:paraId="09711338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8" w:history="1">
              <w:r w:rsidRPr="00A87C3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GWN/Employee Deposit Acct</w:t>
              </w:r>
            </w:hyperlink>
            <w:r w:rsidRPr="00A87C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  </w:t>
            </w:r>
          </w:p>
        </w:tc>
        <w:tc>
          <w:tcPr>
            <w:tcW w:w="0" w:type="auto"/>
            <w:hideMark/>
          </w:tcPr>
          <w:p w14:paraId="51FB0809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1B0BA6" wp14:editId="709AD384">
                  <wp:extent cx="104775" cy="114300"/>
                  <wp:effectExtent l="0" t="0" r="9525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670200E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B16496" wp14:editId="766CD596">
                  <wp:extent cx="104775" cy="114300"/>
                  <wp:effectExtent l="0" t="0" r="9525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68A8A4F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4AC883" wp14:editId="77FB2E84">
                  <wp:extent cx="104775" cy="114300"/>
                  <wp:effectExtent l="0" t="0" r="9525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BE8CEA3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34717D" wp14:editId="48F2CC35">
                  <wp:extent cx="104775" cy="114300"/>
                  <wp:effectExtent l="0" t="0" r="9525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D4C5088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90FA94" wp14:editId="45E9B3C4">
                  <wp:extent cx="104775" cy="114300"/>
                  <wp:effectExtent l="0" t="0" r="9525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3BA3B0F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sz w:val="24"/>
                <w:szCs w:val="24"/>
              </w:rPr>
              <w:t>1-866-650-0132</w:t>
            </w:r>
          </w:p>
        </w:tc>
      </w:tr>
      <w:tr w:rsidR="00A87C3B" w:rsidRPr="00A87C3B" w14:paraId="704B87FD" w14:textId="77777777" w:rsidTr="00A87C3B">
        <w:trPr>
          <w:tblCellSpacing w:w="15" w:type="dxa"/>
        </w:trPr>
        <w:tc>
          <w:tcPr>
            <w:tcW w:w="0" w:type="auto"/>
            <w:hideMark/>
          </w:tcPr>
          <w:p w14:paraId="003ECBF6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A2424B" wp14:editId="38D5F3CA">
                  <wp:extent cx="142875" cy="1524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0423401D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F65D3C" wp14:editId="406379E6">
                  <wp:extent cx="142875" cy="15240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hideMark/>
          </w:tcPr>
          <w:p w14:paraId="575F3E4D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9" w:history="1">
              <w:r w:rsidRPr="00A87C3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Horace Mann Life Ins. Co.</w:t>
              </w:r>
            </w:hyperlink>
            <w:r w:rsidRPr="00A87C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  </w:t>
            </w:r>
          </w:p>
        </w:tc>
        <w:tc>
          <w:tcPr>
            <w:tcW w:w="0" w:type="auto"/>
            <w:hideMark/>
          </w:tcPr>
          <w:p w14:paraId="7BE5E6CC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4841C0" wp14:editId="460F4162">
                  <wp:extent cx="104775" cy="114300"/>
                  <wp:effectExtent l="0" t="0" r="9525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DD41D77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4C3640" wp14:editId="50CA136F">
                  <wp:extent cx="104775" cy="114300"/>
                  <wp:effectExtent l="0" t="0" r="9525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0D7B33BA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586F86" wp14:editId="22BB5E98">
                  <wp:extent cx="104775" cy="114300"/>
                  <wp:effectExtent l="0" t="0" r="9525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A7C23B6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28AAE3" wp14:editId="78308CBF">
                  <wp:extent cx="104775" cy="114300"/>
                  <wp:effectExtent l="0" t="0" r="9525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772DF5A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9463C2" wp14:editId="4CC40ABA">
                  <wp:extent cx="104775" cy="114300"/>
                  <wp:effectExtent l="0" t="0" r="9525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CEF3831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sz w:val="24"/>
                <w:szCs w:val="24"/>
              </w:rPr>
              <w:t>1-800-999-1030</w:t>
            </w:r>
          </w:p>
        </w:tc>
      </w:tr>
      <w:tr w:rsidR="00A87C3B" w:rsidRPr="00A87C3B" w14:paraId="363BDBF9" w14:textId="77777777" w:rsidTr="00A87C3B">
        <w:trPr>
          <w:tblCellSpacing w:w="15" w:type="dxa"/>
        </w:trPr>
        <w:tc>
          <w:tcPr>
            <w:tcW w:w="0" w:type="auto"/>
            <w:hideMark/>
          </w:tcPr>
          <w:p w14:paraId="1CACED19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DC6826" wp14:editId="7D9446D4">
                  <wp:extent cx="142875" cy="152400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110990C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6E28BB" wp14:editId="691D4F32">
                  <wp:extent cx="142875" cy="152400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hideMark/>
          </w:tcPr>
          <w:p w14:paraId="64CC2757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0" w:history="1">
              <w:r w:rsidRPr="00A87C3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MetLife</w:t>
              </w:r>
            </w:hyperlink>
            <w:r w:rsidRPr="00A87C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  </w:t>
            </w:r>
          </w:p>
        </w:tc>
        <w:tc>
          <w:tcPr>
            <w:tcW w:w="0" w:type="auto"/>
            <w:hideMark/>
          </w:tcPr>
          <w:p w14:paraId="070E2779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741306" wp14:editId="140A8933">
                  <wp:extent cx="104775" cy="114300"/>
                  <wp:effectExtent l="0" t="0" r="9525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50D11E4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3E2FF5" wp14:editId="33C2C051">
                  <wp:extent cx="104775" cy="114300"/>
                  <wp:effectExtent l="0" t="0" r="9525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17435DE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58B612" wp14:editId="534DB7CA">
                  <wp:extent cx="104775" cy="114300"/>
                  <wp:effectExtent l="0" t="0" r="9525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0243378E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90A5C2" wp14:editId="3333FA77">
                  <wp:extent cx="104775" cy="114300"/>
                  <wp:effectExtent l="0" t="0" r="9525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7B6F503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1C6BCA" wp14:editId="196005F1">
                  <wp:extent cx="104775" cy="114300"/>
                  <wp:effectExtent l="0" t="0" r="9525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0E2574B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C3B" w:rsidRPr="00A87C3B" w14:paraId="58E3688C" w14:textId="77777777" w:rsidTr="00A87C3B">
        <w:trPr>
          <w:tblCellSpacing w:w="15" w:type="dxa"/>
        </w:trPr>
        <w:tc>
          <w:tcPr>
            <w:tcW w:w="0" w:type="auto"/>
            <w:hideMark/>
          </w:tcPr>
          <w:p w14:paraId="31729F86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D0B536" wp14:editId="48C4971B">
                  <wp:extent cx="142875" cy="152400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55E96C6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E5D361" wp14:editId="63EB11A5">
                  <wp:extent cx="142875" cy="152400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hideMark/>
          </w:tcPr>
          <w:p w14:paraId="68CADB28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1" w:history="1">
              <w:r w:rsidRPr="00A87C3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National Life Group (LSW)</w:t>
              </w:r>
            </w:hyperlink>
            <w:r w:rsidRPr="00A87C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  </w:t>
            </w:r>
          </w:p>
        </w:tc>
        <w:tc>
          <w:tcPr>
            <w:tcW w:w="0" w:type="auto"/>
            <w:gridSpan w:val="5"/>
            <w:hideMark/>
          </w:tcPr>
          <w:p w14:paraId="49467455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10C5E0" wp14:editId="3A840189">
                  <wp:extent cx="2209800" cy="180975"/>
                  <wp:effectExtent l="0" t="0" r="0" b="9525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EE9C2D0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sz w:val="24"/>
                <w:szCs w:val="24"/>
              </w:rPr>
              <w:t>1-800-732-8939</w:t>
            </w:r>
          </w:p>
        </w:tc>
      </w:tr>
      <w:tr w:rsidR="00A87C3B" w:rsidRPr="00A87C3B" w14:paraId="52583A32" w14:textId="77777777" w:rsidTr="00A87C3B">
        <w:trPr>
          <w:tblCellSpacing w:w="15" w:type="dxa"/>
        </w:trPr>
        <w:tc>
          <w:tcPr>
            <w:tcW w:w="0" w:type="auto"/>
            <w:hideMark/>
          </w:tcPr>
          <w:p w14:paraId="272EAB89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3BB278" wp14:editId="0E3A8D4C">
                  <wp:extent cx="142875" cy="152400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4777718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4B5F11" wp14:editId="218B13CD">
                  <wp:extent cx="142875" cy="152400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hideMark/>
          </w:tcPr>
          <w:p w14:paraId="3620A2C5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2" w:history="1">
              <w:r w:rsidRPr="00A87C3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Pacific Life Insurance Company</w:t>
              </w:r>
            </w:hyperlink>
            <w:r w:rsidRPr="00A87C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  </w:t>
            </w:r>
          </w:p>
        </w:tc>
        <w:tc>
          <w:tcPr>
            <w:tcW w:w="0" w:type="auto"/>
            <w:gridSpan w:val="5"/>
            <w:hideMark/>
          </w:tcPr>
          <w:p w14:paraId="1D112B3F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83666D" wp14:editId="1EFD6454">
                  <wp:extent cx="2209800" cy="180975"/>
                  <wp:effectExtent l="0" t="0" r="0" b="9525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6B4D4E6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C3B" w:rsidRPr="00A87C3B" w14:paraId="53AE9B70" w14:textId="77777777" w:rsidTr="00A87C3B">
        <w:trPr>
          <w:tblCellSpacing w:w="15" w:type="dxa"/>
        </w:trPr>
        <w:tc>
          <w:tcPr>
            <w:tcW w:w="0" w:type="auto"/>
            <w:hideMark/>
          </w:tcPr>
          <w:p w14:paraId="1DBD6450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FEA063" wp14:editId="385BE6CF">
                  <wp:extent cx="142875" cy="15240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05BE03DE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B25BF5" wp14:editId="2D7E87CB">
                  <wp:extent cx="142875" cy="152400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hideMark/>
          </w:tcPr>
          <w:p w14:paraId="65A714F7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3" w:anchor="1266" w:history="1">
              <w:r w:rsidRPr="00A87C3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Security Benefit</w:t>
              </w:r>
            </w:hyperlink>
            <w:r w:rsidRPr="00A87C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  </w:t>
            </w:r>
          </w:p>
        </w:tc>
        <w:tc>
          <w:tcPr>
            <w:tcW w:w="0" w:type="auto"/>
            <w:hideMark/>
          </w:tcPr>
          <w:p w14:paraId="55DC4635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2C3CA7" wp14:editId="3E1FBE91">
                  <wp:extent cx="104775" cy="114300"/>
                  <wp:effectExtent l="0" t="0" r="9525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E7E5078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DE89BB" wp14:editId="0E56A899">
                  <wp:extent cx="104775" cy="114300"/>
                  <wp:effectExtent l="0" t="0" r="9525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EE1F70A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8EAB02" wp14:editId="554332C2">
                  <wp:extent cx="104775" cy="114300"/>
                  <wp:effectExtent l="0" t="0" r="9525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DCF26C1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FF1DD0" wp14:editId="0F27662B">
                  <wp:extent cx="104775" cy="114300"/>
                  <wp:effectExtent l="0" t="0" r="9525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F0E9813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873C89" wp14:editId="602A4775">
                  <wp:extent cx="104775" cy="114300"/>
                  <wp:effectExtent l="0" t="0" r="9525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0DECE234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sz w:val="24"/>
                <w:szCs w:val="24"/>
              </w:rPr>
              <w:t>1-800-888-2461</w:t>
            </w:r>
          </w:p>
        </w:tc>
      </w:tr>
      <w:tr w:rsidR="00A87C3B" w:rsidRPr="00A87C3B" w14:paraId="72C16AB3" w14:textId="77777777" w:rsidTr="00A87C3B">
        <w:trPr>
          <w:tblCellSpacing w:w="15" w:type="dxa"/>
        </w:trPr>
        <w:tc>
          <w:tcPr>
            <w:tcW w:w="0" w:type="auto"/>
            <w:hideMark/>
          </w:tcPr>
          <w:p w14:paraId="6C8DFA84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043EBA" wp14:editId="2AE73CA3">
                  <wp:extent cx="142875" cy="152400"/>
                  <wp:effectExtent l="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DD08A33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0E159B" wp14:editId="2B5F8D5D">
                  <wp:extent cx="142875" cy="152400"/>
                  <wp:effectExtent l="0" t="0" r="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hideMark/>
          </w:tcPr>
          <w:p w14:paraId="64527DE6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4" w:history="1">
              <w:r w:rsidRPr="00A87C3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Voya Financial (VRIAC)</w:t>
              </w:r>
            </w:hyperlink>
            <w:r w:rsidRPr="00A87C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  </w:t>
            </w:r>
          </w:p>
        </w:tc>
        <w:tc>
          <w:tcPr>
            <w:tcW w:w="0" w:type="auto"/>
            <w:hideMark/>
          </w:tcPr>
          <w:p w14:paraId="4BB4C34F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BEE927" wp14:editId="360331C5">
                  <wp:extent cx="104775" cy="114300"/>
                  <wp:effectExtent l="0" t="0" r="9525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0B596F9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9919AD" wp14:editId="137AC3CA">
                  <wp:extent cx="104775" cy="114300"/>
                  <wp:effectExtent l="0" t="0" r="9525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016DB02B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B5C9DD" wp14:editId="440E06F1">
                  <wp:extent cx="104775" cy="114300"/>
                  <wp:effectExtent l="0" t="0" r="9525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80C0FB3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2D155A" wp14:editId="01991AAE">
                  <wp:extent cx="104775" cy="114300"/>
                  <wp:effectExtent l="0" t="0" r="9525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1C33B11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A137C9" wp14:editId="68E60B29">
                  <wp:extent cx="104775" cy="114300"/>
                  <wp:effectExtent l="0" t="0" r="9525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9BDD5D7" w14:textId="77777777" w:rsidR="00A87C3B" w:rsidRPr="00A87C3B" w:rsidRDefault="00A87C3B" w:rsidP="00A8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B">
              <w:rPr>
                <w:rFonts w:ascii="Times New Roman" w:eastAsia="Times New Roman" w:hAnsi="Times New Roman" w:cs="Times New Roman"/>
                <w:sz w:val="24"/>
                <w:szCs w:val="24"/>
              </w:rPr>
              <w:t>1-800-584-6001</w:t>
            </w:r>
          </w:p>
        </w:tc>
      </w:tr>
    </w:tbl>
    <w:p w14:paraId="7B953817" w14:textId="18B612A3" w:rsidR="007F4D1F" w:rsidRDefault="00A87C3B" w:rsidP="007F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BF5B050" w14:textId="1CB7E591" w:rsidR="007F4D1F" w:rsidRDefault="007F4D1F" w:rsidP="007F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Investment Types:</w:t>
      </w:r>
    </w:p>
    <w:p w14:paraId="55EEC01E" w14:textId="77777777" w:rsidR="007F4D1F" w:rsidRDefault="007F4D1F" w:rsidP="007F4D1F">
      <w:pPr>
        <w:spacing w:after="0" w:line="240" w:lineRule="auto"/>
      </w:pPr>
    </w:p>
    <w:p w14:paraId="5CC4D378" w14:textId="6A3FBECD" w:rsidR="007F4D1F" w:rsidRPr="007F4D1F" w:rsidRDefault="007F4D1F" w:rsidP="007F4D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7F4D1F">
        <w:rPr>
          <w:sz w:val="24"/>
          <w:szCs w:val="24"/>
        </w:rPr>
        <w:t>F</w:t>
      </w:r>
      <w:r>
        <w:rPr>
          <w:sz w:val="24"/>
          <w:szCs w:val="24"/>
        </w:rPr>
        <w:t>)</w:t>
      </w:r>
      <w:r w:rsidRPr="007F4D1F">
        <w:rPr>
          <w:sz w:val="24"/>
          <w:szCs w:val="24"/>
        </w:rPr>
        <w:t xml:space="preserve"> = Fixed Annuity</w:t>
      </w:r>
      <w:bookmarkStart w:id="0" w:name="_GoBack"/>
      <w:bookmarkEnd w:id="0"/>
    </w:p>
    <w:p w14:paraId="0A073F6B" w14:textId="30B1324D" w:rsidR="007F4D1F" w:rsidRPr="007F4D1F" w:rsidRDefault="007F4D1F" w:rsidP="007F4D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7F4D1F">
        <w:rPr>
          <w:sz w:val="24"/>
          <w:szCs w:val="24"/>
        </w:rPr>
        <w:t>FI</w:t>
      </w:r>
      <w:r>
        <w:rPr>
          <w:sz w:val="24"/>
          <w:szCs w:val="24"/>
        </w:rPr>
        <w:t>)</w:t>
      </w:r>
      <w:r w:rsidRPr="007F4D1F">
        <w:rPr>
          <w:sz w:val="24"/>
          <w:szCs w:val="24"/>
        </w:rPr>
        <w:t xml:space="preserve"> = Fixed Index Annuity</w:t>
      </w:r>
    </w:p>
    <w:p w14:paraId="76B49CF1" w14:textId="6CDB3533" w:rsidR="007F4D1F" w:rsidRPr="007F4D1F" w:rsidRDefault="007F4D1F" w:rsidP="007F4D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7F4D1F">
        <w:rPr>
          <w:sz w:val="24"/>
          <w:szCs w:val="24"/>
        </w:rPr>
        <w:t>VA</w:t>
      </w:r>
      <w:r>
        <w:rPr>
          <w:sz w:val="24"/>
          <w:szCs w:val="24"/>
        </w:rPr>
        <w:t>)</w:t>
      </w:r>
      <w:r w:rsidRPr="007F4D1F">
        <w:rPr>
          <w:sz w:val="24"/>
          <w:szCs w:val="24"/>
        </w:rPr>
        <w:t xml:space="preserve"> = Variable Annuity</w:t>
      </w:r>
    </w:p>
    <w:p w14:paraId="435FCAED" w14:textId="563C025C" w:rsidR="007F4D1F" w:rsidRPr="007F4D1F" w:rsidRDefault="007F4D1F" w:rsidP="007F4D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7F4D1F">
        <w:rPr>
          <w:sz w:val="24"/>
          <w:szCs w:val="24"/>
        </w:rPr>
        <w:t>RIA</w:t>
      </w:r>
      <w:r>
        <w:rPr>
          <w:sz w:val="24"/>
          <w:szCs w:val="24"/>
        </w:rPr>
        <w:t>)</w:t>
      </w:r>
      <w:r w:rsidRPr="007F4D1F">
        <w:rPr>
          <w:sz w:val="24"/>
          <w:szCs w:val="24"/>
        </w:rPr>
        <w:t xml:space="preserve"> = Investment Advisory Services</w:t>
      </w:r>
    </w:p>
    <w:p w14:paraId="61EE3E1F" w14:textId="3CF132C0" w:rsidR="007F4D1F" w:rsidRDefault="007F4D1F" w:rsidP="007F4D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7F4D1F">
        <w:rPr>
          <w:sz w:val="24"/>
          <w:szCs w:val="24"/>
        </w:rPr>
        <w:t>MF</w:t>
      </w:r>
      <w:r>
        <w:rPr>
          <w:sz w:val="24"/>
          <w:szCs w:val="24"/>
        </w:rPr>
        <w:t>)</w:t>
      </w:r>
      <w:r w:rsidRPr="007F4D1F">
        <w:rPr>
          <w:sz w:val="24"/>
          <w:szCs w:val="24"/>
        </w:rPr>
        <w:t xml:space="preserve"> = Mutual Funds</w:t>
      </w:r>
    </w:p>
    <w:p w14:paraId="0C34C15A" w14:textId="5EEA45C0" w:rsidR="007F4D1F" w:rsidRDefault="007F4D1F">
      <w:pPr>
        <w:rPr>
          <w:sz w:val="24"/>
          <w:szCs w:val="24"/>
        </w:rPr>
      </w:pPr>
    </w:p>
    <w:p w14:paraId="2DF6BA17" w14:textId="77777777" w:rsidR="007F4D1F" w:rsidRPr="00A87C3B" w:rsidRDefault="007F4D1F" w:rsidP="007F4D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C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For any questions concerning your employers list of participating providers, please contact OMNI at 877-544-6664.</w:t>
      </w:r>
      <w:r w:rsidRPr="00A87C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C82CF75" w14:textId="215DAD3F" w:rsidR="007F4D1F" w:rsidRDefault="007F4D1F">
      <w:pPr>
        <w:rPr>
          <w:sz w:val="24"/>
          <w:szCs w:val="24"/>
        </w:rPr>
      </w:pPr>
    </w:p>
    <w:p w14:paraId="21CC1963" w14:textId="77777777" w:rsidR="007F4D1F" w:rsidRPr="007F4D1F" w:rsidRDefault="007F4D1F">
      <w:pPr>
        <w:rPr>
          <w:sz w:val="24"/>
          <w:szCs w:val="24"/>
        </w:rPr>
      </w:pPr>
    </w:p>
    <w:sectPr w:rsidR="007F4D1F" w:rsidRPr="007F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3B"/>
    <w:rsid w:val="00512A56"/>
    <w:rsid w:val="007F4D1F"/>
    <w:rsid w:val="00A8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E0D2"/>
  <w15:chartTrackingRefBased/>
  <w15:docId w15:val="{ED5F8C03-345B-4CBF-8EBC-6951E255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://www.gwnsecurities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lifeofsouthwest.com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ameriprise.com" TargetMode="External"/><Relationship Id="rId17" Type="http://schemas.openxmlformats.org/officeDocument/2006/relationships/hyperlink" Target="http://www.greatamericaninsurancegroup.com/Annuities/Pages/default.asp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tjfundchoice.com" TargetMode="External"/><Relationship Id="rId20" Type="http://schemas.openxmlformats.org/officeDocument/2006/relationships/hyperlink" Target="https://www.metlife.com/territoryma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alic.com" TargetMode="External"/><Relationship Id="rId11" Type="http://schemas.openxmlformats.org/officeDocument/2006/relationships/image" Target="media/image7.png"/><Relationship Id="rId24" Type="http://schemas.openxmlformats.org/officeDocument/2006/relationships/hyperlink" Target="http://voyaretirementplans.com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hyperlink" Target="http://www.securitybenefit.com/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horacemann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us.axa.com/axa-products/retirement-planning/401k-403b-457b/for-employees.html" TargetMode="External"/><Relationship Id="rId22" Type="http://schemas.openxmlformats.org/officeDocument/2006/relationships/hyperlink" Target="http://www.pacific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Zaborski</dc:creator>
  <cp:keywords/>
  <dc:description/>
  <cp:lastModifiedBy>Regina Zaborski</cp:lastModifiedBy>
  <cp:revision>2</cp:revision>
  <dcterms:created xsi:type="dcterms:W3CDTF">2019-08-02T12:31:00Z</dcterms:created>
  <dcterms:modified xsi:type="dcterms:W3CDTF">2019-08-02T12:31:00Z</dcterms:modified>
</cp:coreProperties>
</file>